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E226" w14:textId="27421480" w:rsidR="00EC5FEE" w:rsidRPr="00FA0D3C" w:rsidRDefault="007A5809" w:rsidP="00FA0D3C">
      <w:pPr>
        <w:bidi/>
        <w:jc w:val="center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7A5809">
        <w:rPr>
          <w:rFonts w:ascii="IranNastaliq" w:hAnsi="IranNastaliq" w:cs="IranNastaliq"/>
          <w:b/>
          <w:bCs/>
          <w:sz w:val="42"/>
          <w:szCs w:val="42"/>
        </w:rPr>
        <w:t xml:space="preserve"> </w:t>
      </w:r>
      <w:r w:rsidR="00FA0D3C" w:rsidRPr="00FA0D3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طرح</w:t>
      </w:r>
      <w:r w:rsidR="00FA0D3C" w:rsidRPr="00FA0D3C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="00FA0D3C" w:rsidRPr="00FA0D3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های حمایت مالی از کنفرانس </w:t>
      </w:r>
      <w:r w:rsidR="009175D3">
        <w:rPr>
          <w:rFonts w:asciiTheme="majorBidi" w:hAnsiTheme="majorBidi" w:cstheme="majorBidi"/>
          <w:b/>
          <w:bCs/>
          <w:sz w:val="28"/>
          <w:szCs w:val="28"/>
          <w:lang w:bidi="fa-IR"/>
        </w:rPr>
        <w:t>IPAPS</w:t>
      </w:r>
      <w:r w:rsidR="00FA0D3C" w:rsidRPr="00FA0D3C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202</w:t>
      </w:r>
      <w:r w:rsidR="009175D3">
        <w:rPr>
          <w:rFonts w:asciiTheme="majorBidi" w:hAnsiTheme="majorBidi" w:cstheme="majorBidi"/>
          <w:b/>
          <w:bCs/>
          <w:sz w:val="28"/>
          <w:szCs w:val="28"/>
          <w:lang w:bidi="fa-IR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"/>
        <w:gridCol w:w="1403"/>
        <w:gridCol w:w="1194"/>
        <w:gridCol w:w="1133"/>
        <w:gridCol w:w="4236"/>
      </w:tblGrid>
      <w:tr w:rsidR="003B797F" w:rsidRPr="00763C36" w14:paraId="1EFE79E0" w14:textId="77777777" w:rsidTr="00020E84">
        <w:trPr>
          <w:trHeight w:val="70"/>
        </w:trPr>
        <w:tc>
          <w:tcPr>
            <w:tcW w:w="1050" w:type="dxa"/>
            <w:shd w:val="clear" w:color="auto" w:fill="FFD966" w:themeFill="accent4" w:themeFillTint="99"/>
          </w:tcPr>
          <w:p w14:paraId="25BFF730" w14:textId="2346D156" w:rsidR="004F5EA7" w:rsidRPr="00763C36" w:rsidRDefault="001A4170" w:rsidP="00020E84">
            <w:pPr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طرح برنز</w:t>
            </w:r>
          </w:p>
        </w:tc>
        <w:tc>
          <w:tcPr>
            <w:tcW w:w="1403" w:type="dxa"/>
            <w:shd w:val="clear" w:color="auto" w:fill="DBDBDB" w:themeFill="accent3" w:themeFillTint="66"/>
          </w:tcPr>
          <w:p w14:paraId="507AB8B7" w14:textId="46F51DAE" w:rsidR="004F5EA7" w:rsidRPr="00763C36" w:rsidRDefault="001A4170" w:rsidP="00020E84">
            <w:pPr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طرح نقره ای</w:t>
            </w:r>
          </w:p>
        </w:tc>
        <w:tc>
          <w:tcPr>
            <w:tcW w:w="1194" w:type="dxa"/>
            <w:shd w:val="clear" w:color="auto" w:fill="FFFF00"/>
          </w:tcPr>
          <w:p w14:paraId="0F0D1AE0" w14:textId="6001437D" w:rsidR="004F5EA7" w:rsidRPr="00763C36" w:rsidRDefault="001A4170" w:rsidP="00020E84">
            <w:pPr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طرح طلایی</w:t>
            </w:r>
          </w:p>
        </w:tc>
        <w:tc>
          <w:tcPr>
            <w:tcW w:w="1133" w:type="dxa"/>
            <w:shd w:val="clear" w:color="auto" w:fill="9CC2E5" w:themeFill="accent5" w:themeFillTint="99"/>
          </w:tcPr>
          <w:p w14:paraId="04CCC76A" w14:textId="735BE8AB" w:rsidR="004F5EA7" w:rsidRPr="00763C36" w:rsidRDefault="001A4170" w:rsidP="00020E84">
            <w:pPr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طرح الماس</w:t>
            </w:r>
          </w:p>
        </w:tc>
        <w:tc>
          <w:tcPr>
            <w:tcW w:w="4236" w:type="dxa"/>
          </w:tcPr>
          <w:p w14:paraId="3F0ADE49" w14:textId="79A72807" w:rsidR="004F5EA7" w:rsidRPr="00763C36" w:rsidRDefault="00230B03" w:rsidP="001B27AA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موضوعات</w:t>
            </w:r>
          </w:p>
        </w:tc>
      </w:tr>
      <w:tr w:rsidR="00E95854" w:rsidRPr="00763C36" w14:paraId="2D0E14EC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23965AAC" w14:textId="1F0EC0F0" w:rsidR="00E95854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196196"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5A213939" w14:textId="407DD2B7" w:rsidR="00E95854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196196"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479D1726" w14:textId="5527823F" w:rsidR="00E95854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133" w:type="dxa"/>
            <w:tcBorders>
              <w:right w:val="single" w:sz="4" w:space="0" w:color="70AD47" w:themeColor="accent6"/>
            </w:tcBorders>
            <w:shd w:val="clear" w:color="auto" w:fill="9CC2E5" w:themeFill="accent5" w:themeFillTint="99"/>
            <w:vAlign w:val="center"/>
          </w:tcPr>
          <w:p w14:paraId="708DE5AB" w14:textId="18F62B97" w:rsidR="00E95854" w:rsidRPr="00E95854" w:rsidRDefault="00E95854" w:rsidP="00E9585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  <w:tcBorders>
              <w:left w:val="single" w:sz="4" w:space="0" w:color="70AD47" w:themeColor="accent6"/>
            </w:tcBorders>
          </w:tcPr>
          <w:p w14:paraId="0EB0BB4C" w14:textId="5D594ACD" w:rsidR="00E95854" w:rsidRPr="00763C36" w:rsidRDefault="00E95854" w:rsidP="00E9585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پخش کلیپ حامی درافتتاحیه (3 دقیقه)</w:t>
            </w:r>
          </w:p>
        </w:tc>
      </w:tr>
      <w:tr w:rsidR="00020E84" w:rsidRPr="00763C36" w14:paraId="5A9E1EFA" w14:textId="77777777" w:rsidTr="00E95854">
        <w:trPr>
          <w:trHeight w:val="350"/>
        </w:trPr>
        <w:tc>
          <w:tcPr>
            <w:tcW w:w="1050" w:type="dxa"/>
            <w:shd w:val="clear" w:color="auto" w:fill="FFD966" w:themeFill="accent4" w:themeFillTint="99"/>
            <w:vAlign w:val="center"/>
          </w:tcPr>
          <w:p w14:paraId="10457210" w14:textId="29345CFA" w:rsidR="00020E84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5335787F" w14:textId="7C03A868" w:rsidR="00020E84" w:rsidRPr="00E95854" w:rsidRDefault="00020E84" w:rsidP="00E9585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455C922D" w14:textId="1A6ED755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0B60B3B9" w14:textId="30A3C5E9" w:rsidR="00020E84" w:rsidRPr="00E95854" w:rsidRDefault="00020E84" w:rsidP="00E9585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17DB7EDA" w14:textId="58CF4878" w:rsidR="00020E84" w:rsidRPr="00763C36" w:rsidRDefault="00020E84" w:rsidP="00020E8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پخش کلیپ حامی در اختتامیه (5 دقیقه)</w:t>
            </w:r>
          </w:p>
        </w:tc>
      </w:tr>
      <w:tr w:rsidR="00020E84" w:rsidRPr="00763C36" w14:paraId="198FA182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7F1735FB" w14:textId="39358E2C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387EE43B" w14:textId="33608F86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7706839F" w14:textId="29478E94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4FF462F2" w14:textId="15EC3FD5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6D84C53D" w14:textId="18A32FFC" w:rsidR="00020E84" w:rsidRPr="00763C36" w:rsidRDefault="00020E84" w:rsidP="00020E8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نصب بنر حامی در زمان برگزاری </w:t>
            </w:r>
            <w:r w:rsidR="00E95854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نفرانس (استند)</w:t>
            </w:r>
          </w:p>
        </w:tc>
      </w:tr>
      <w:tr w:rsidR="00E95854" w:rsidRPr="00763C36" w14:paraId="5A205519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3633C4E1" w14:textId="3F013209" w:rsidR="00E95854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F92361"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7B14BE9B" w14:textId="31F674BC" w:rsidR="00E95854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F92361"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65E13C76" w14:textId="475ED0C7" w:rsidR="00E95854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F92361"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9CC2E5" w:themeFill="accent5" w:themeFillTint="99"/>
            <w:vAlign w:val="center"/>
          </w:tcPr>
          <w:p w14:paraId="0CD97A53" w14:textId="36F30A09" w:rsidR="00E95854" w:rsidRPr="00E95854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0E367482" w14:textId="662DDF56" w:rsidR="00E95854" w:rsidRPr="00763C36" w:rsidRDefault="00E95854" w:rsidP="00E9585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نصب پرچم حامی روی سن سالن کنفرانس</w:t>
            </w:r>
          </w:p>
        </w:tc>
      </w:tr>
      <w:tr w:rsidR="00020E84" w:rsidRPr="00763C36" w14:paraId="064960C5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256D90ED" w14:textId="31AB37B5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775D9CB3" w14:textId="1084F772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5D517F9A" w14:textId="581577FA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1A992B76" w14:textId="7DA4EF2A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012512A8" w14:textId="4C5711F8" w:rsidR="00020E84" w:rsidRPr="00763C36" w:rsidRDefault="00020E84" w:rsidP="00020E8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تقدیر و اهدای هدیه به نماینده حامی کنفرانس در اختتامیه </w:t>
            </w:r>
          </w:p>
        </w:tc>
      </w:tr>
      <w:tr w:rsidR="003B797F" w:rsidRPr="00763C36" w14:paraId="2E97699B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48121FB6" w14:textId="0971C6A3" w:rsidR="004F5EA7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7A576CA7" w14:textId="169C08D7" w:rsidR="004F5EA7" w:rsidRPr="00353C28" w:rsidRDefault="0085448D" w:rsidP="00E95854">
            <w:pPr>
              <w:jc w:val="center"/>
              <w:rPr>
                <w:rFonts w:ascii="IranNastaliq" w:hAnsi="IranNastaliq" w:cs="B Nazanin"/>
                <w:lang w:bidi="fa-IR"/>
              </w:rPr>
            </w:pPr>
            <w:r w:rsidRPr="00353C28">
              <w:rPr>
                <w:rFonts w:ascii="IranNastaliq" w:hAnsi="IranNastaliq" w:cs="B Nazanin" w:hint="cs"/>
                <w:rtl/>
                <w:lang w:bidi="fa-IR"/>
              </w:rPr>
              <w:t>6 متر مربع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06F033F7" w14:textId="0AF04DA7" w:rsidR="004F5EA7" w:rsidRPr="00353C28" w:rsidRDefault="0085448D" w:rsidP="00E95854">
            <w:pPr>
              <w:jc w:val="center"/>
              <w:rPr>
                <w:rFonts w:ascii="IranNastaliq" w:hAnsi="IranNastaliq" w:cs="B Nazanin"/>
                <w:lang w:bidi="fa-IR"/>
              </w:rPr>
            </w:pPr>
            <w:r w:rsidRPr="00353C28">
              <w:rPr>
                <w:rFonts w:ascii="IranNastaliq" w:hAnsi="IranNastaliq" w:cs="B Nazanin" w:hint="cs"/>
                <w:rtl/>
                <w:lang w:bidi="fa-IR"/>
              </w:rPr>
              <w:t>12 متر مربع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4806306B" w14:textId="5445CA22" w:rsidR="004F5EA7" w:rsidRPr="00353C28" w:rsidRDefault="0085448D" w:rsidP="00E95854">
            <w:pPr>
              <w:jc w:val="center"/>
              <w:rPr>
                <w:rFonts w:ascii="IranNastaliq" w:hAnsi="IranNastaliq" w:cs="B Nazanin"/>
                <w:lang w:bidi="fa-IR"/>
              </w:rPr>
            </w:pPr>
            <w:r w:rsidRPr="00353C28">
              <w:rPr>
                <w:rFonts w:ascii="IranNastaliq" w:hAnsi="IranNastaliq" w:cs="B Nazanin" w:hint="cs"/>
                <w:rtl/>
                <w:lang w:bidi="fa-IR"/>
              </w:rPr>
              <w:t>18 متر مربع</w:t>
            </w:r>
          </w:p>
        </w:tc>
        <w:tc>
          <w:tcPr>
            <w:tcW w:w="4236" w:type="dxa"/>
          </w:tcPr>
          <w:p w14:paraId="307C60B9" w14:textId="6174A516" w:rsidR="004F5EA7" w:rsidRPr="00763C36" w:rsidRDefault="0019004E" w:rsidP="001B27AA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اختصاص غرفه نمایشگاهی (</w:t>
            </w:r>
            <w:r w:rsidR="00E95854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روز)</w:t>
            </w:r>
          </w:p>
        </w:tc>
      </w:tr>
      <w:tr w:rsidR="00020E84" w:rsidRPr="00763C36" w14:paraId="37C38C34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01BB3555" w14:textId="266D0EC7" w:rsidR="004F5EA7" w:rsidRPr="00020E84" w:rsidRDefault="00F64795" w:rsidP="00E95854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020E84">
              <w:rPr>
                <w:rFonts w:ascii="IranNastaliq" w:hAnsi="IranNastaliq" w:cs="B Nazanin" w:hint="cs"/>
                <w:rtl/>
                <w:lang w:bidi="fa-IR"/>
              </w:rPr>
              <w:t>2 نفر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05F99F13" w14:textId="2F7FE9A6" w:rsidR="004F5EA7" w:rsidRPr="00020E84" w:rsidRDefault="00F64795" w:rsidP="00E95854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020E84">
              <w:rPr>
                <w:rFonts w:ascii="IranNastaliq" w:hAnsi="IranNastaliq" w:cs="B Nazanin" w:hint="cs"/>
                <w:rtl/>
                <w:lang w:bidi="fa-IR"/>
              </w:rPr>
              <w:t>4 نفر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5458614A" w14:textId="7CC54CE8" w:rsidR="004F5EA7" w:rsidRPr="00020E84" w:rsidRDefault="00FA0D3C" w:rsidP="00E95854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020E84">
              <w:rPr>
                <w:rFonts w:ascii="IranNastaliq" w:hAnsi="IranNastaliq" w:cs="B Nazanin" w:hint="cs"/>
                <w:rtl/>
                <w:lang w:bidi="fa-IR"/>
              </w:rPr>
              <w:t>6 نفر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5D9925FE" w14:textId="41DAEB49" w:rsidR="004F5EA7" w:rsidRPr="00020E84" w:rsidRDefault="00FA0D3C" w:rsidP="00E95854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020E84">
              <w:rPr>
                <w:rFonts w:ascii="IranNastaliq" w:hAnsi="IranNastaliq" w:cs="B Nazanin" w:hint="cs"/>
                <w:rtl/>
                <w:lang w:bidi="fa-IR"/>
              </w:rPr>
              <w:t>8 نفر</w:t>
            </w:r>
          </w:p>
        </w:tc>
        <w:tc>
          <w:tcPr>
            <w:tcW w:w="4236" w:type="dxa"/>
          </w:tcPr>
          <w:p w14:paraId="57537530" w14:textId="52EE1CF9" w:rsidR="004F5EA7" w:rsidRPr="00763C36" w:rsidRDefault="0052444A" w:rsidP="001B27AA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ثبت نام رایگان اعضای حامی در کارگاه</w:t>
            </w:r>
            <w:r w:rsidR="00E95854"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های کنفرانس</w:t>
            </w:r>
          </w:p>
        </w:tc>
      </w:tr>
      <w:tr w:rsidR="003B797F" w:rsidRPr="00763C36" w14:paraId="79B3AB06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63E67198" w14:textId="4596DAEE" w:rsidR="004F5EA7" w:rsidRPr="00020E84" w:rsidRDefault="00F64795" w:rsidP="00E95854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020E84">
              <w:rPr>
                <w:rFonts w:ascii="IranNastaliq" w:hAnsi="IranNastaliq" w:cs="B Nazanin" w:hint="cs"/>
                <w:rtl/>
                <w:lang w:bidi="fa-IR"/>
              </w:rPr>
              <w:t>2 نفر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1AA0B1BB" w14:textId="455B9943" w:rsidR="004F5EA7" w:rsidRPr="00020E84" w:rsidRDefault="00F64795" w:rsidP="00E95854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020E84">
              <w:rPr>
                <w:rFonts w:ascii="IranNastaliq" w:hAnsi="IranNastaliq" w:cs="B Nazanin" w:hint="cs"/>
                <w:rtl/>
                <w:lang w:bidi="fa-IR"/>
              </w:rPr>
              <w:t>4 نفر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21CF20C9" w14:textId="28FC0B12" w:rsidR="004F5EA7" w:rsidRPr="00020E84" w:rsidRDefault="00F64795" w:rsidP="00E95854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020E84">
              <w:rPr>
                <w:rFonts w:ascii="IranNastaliq" w:hAnsi="IranNastaliq" w:cs="B Nazanin" w:hint="cs"/>
                <w:rtl/>
                <w:lang w:bidi="fa-IR"/>
              </w:rPr>
              <w:t>6 نفر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22298E4C" w14:textId="02EA5C98" w:rsidR="004F5EA7" w:rsidRPr="00020E84" w:rsidRDefault="00F64795" w:rsidP="00E95854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020E84">
              <w:rPr>
                <w:rFonts w:ascii="IranNastaliq" w:hAnsi="IranNastaliq" w:cs="B Nazanin" w:hint="cs"/>
                <w:rtl/>
                <w:lang w:bidi="fa-IR"/>
              </w:rPr>
              <w:t>8 نفر</w:t>
            </w:r>
          </w:p>
        </w:tc>
        <w:tc>
          <w:tcPr>
            <w:tcW w:w="4236" w:type="dxa"/>
          </w:tcPr>
          <w:p w14:paraId="2F44B3D4" w14:textId="0BD58E75" w:rsidR="004F5EA7" w:rsidRPr="00763C36" w:rsidRDefault="0052444A" w:rsidP="001B27AA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ثبت نام رایگان اعضای حامی در کنفرانس</w:t>
            </w:r>
          </w:p>
        </w:tc>
      </w:tr>
      <w:tr w:rsidR="00E95854" w:rsidRPr="00763C36" w14:paraId="6A71DC9A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7CB4EB4E" w14:textId="4EF4AC7E" w:rsidR="00E95854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8A1204"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43B3FF5B" w14:textId="21DA6452" w:rsidR="00E95854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8A1204"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6B580ED0" w14:textId="1C493D11" w:rsidR="00E95854" w:rsidRPr="00E95854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2C3D29B7" w14:textId="1228A4AA" w:rsidR="00E95854" w:rsidRPr="00E95854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4176178A" w14:textId="5F73045B" w:rsidR="00E95854" w:rsidRPr="00763C36" w:rsidRDefault="00E95854" w:rsidP="00E9585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ثبت لوگوی حامی بر اقلام چاپی هدیه در پک هدیه شرکت کنندگان</w:t>
            </w:r>
          </w:p>
        </w:tc>
      </w:tr>
      <w:tr w:rsidR="00020E84" w:rsidRPr="00763C36" w14:paraId="12D5B570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2D28E71F" w14:textId="436E073B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15376EAD" w14:textId="1B0FB532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0A9D913B" w14:textId="40B864E8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59D9489E" w14:textId="3C41CF2C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7FC3BA79" w14:textId="23BD5260" w:rsidR="00020E84" w:rsidRPr="00763C36" w:rsidRDefault="00020E84" w:rsidP="00020E8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ثبت لوگو حامی دربنرهای کنفرانس</w:t>
            </w:r>
          </w:p>
        </w:tc>
      </w:tr>
      <w:tr w:rsidR="00020E84" w:rsidRPr="00763C36" w14:paraId="05071CC5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2B9E385F" w14:textId="0D8E34F8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6FE54E34" w14:textId="44A6ED9F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4AF61BD9" w14:textId="7D03E6CD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5E973084" w14:textId="43B5946A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692D2C3D" w14:textId="216AE0F9" w:rsidR="00020E84" w:rsidRPr="00763C36" w:rsidRDefault="00020E84" w:rsidP="00020E8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ثبت لوگو حامی در پوستر کنفرانس</w:t>
            </w:r>
          </w:p>
        </w:tc>
      </w:tr>
      <w:tr w:rsidR="00020E84" w:rsidRPr="00763C36" w14:paraId="4F8A0A1E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7CE767A9" w14:textId="52D63028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5480C424" w14:textId="52F6B7EA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6AF17BC2" w14:textId="19BA5477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4D25A3C8" w14:textId="280B80A6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3809157C" w14:textId="52AAC663" w:rsidR="00020E84" w:rsidRPr="00763C36" w:rsidRDefault="00020E84" w:rsidP="00020E8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ثبت لوگو حامی</w:t>
            </w:r>
            <w:r w:rsidR="00E95854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</w:t>
            </w: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سایت کنفرانس</w:t>
            </w:r>
          </w:p>
        </w:tc>
      </w:tr>
      <w:tr w:rsidR="00020E84" w:rsidRPr="00763C36" w14:paraId="3CEDF943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7DB2F317" w14:textId="375784ED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5524C386" w14:textId="5DFA6CF7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7E6DC36B" w14:textId="2794A526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53EED49C" w14:textId="5C53277C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0C5F3E84" w14:textId="4AA6FD90" w:rsidR="00020E84" w:rsidRPr="00763C36" w:rsidRDefault="00020E84" w:rsidP="00020E8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درج  لوگو حامی روی لوگو وال کنفرانس</w:t>
            </w:r>
          </w:p>
        </w:tc>
      </w:tr>
      <w:tr w:rsidR="00020E84" w:rsidRPr="00763C36" w14:paraId="7E8ABB26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108058BC" w14:textId="37142657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26D8CC29" w14:textId="6B331B37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661D0CA5" w14:textId="0C905DA0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037B0849" w14:textId="7D1EAF50" w:rsidR="00020E84" w:rsidRPr="00E95854" w:rsidRDefault="00020E84" w:rsidP="00E95854">
            <w:pPr>
              <w:bidi/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21F9930A" w14:textId="4712F286" w:rsidR="00020E84" w:rsidRPr="00763C36" w:rsidRDefault="00020E84" w:rsidP="00020E8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درج لوگو حامی در کتابچه مقالات </w:t>
            </w:r>
            <w:r w:rsidR="00E95854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</w:t>
            </w: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نفرانس</w:t>
            </w:r>
          </w:p>
        </w:tc>
      </w:tr>
      <w:tr w:rsidR="00E95854" w:rsidRPr="00763C36" w14:paraId="15F128D7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2B3A9CD0" w14:textId="0B66F6BB" w:rsidR="00E95854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A76B4A"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029EA2B8" w14:textId="0754177E" w:rsidR="00E95854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A76B4A"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1AD52771" w14:textId="19648D28" w:rsidR="00E95854" w:rsidRPr="00CB3DCA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CB3DCA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7E56CF2C" w14:textId="1D388627" w:rsidR="00E95854" w:rsidRPr="00CB3DCA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CB3DCA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6356D9DF" w14:textId="3CEEDFB6" w:rsidR="00E95854" w:rsidRPr="00763C36" w:rsidRDefault="00E95854" w:rsidP="00E9585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اختصاص یک صفحه از سایت جهت بارگزاری رپورتاژ آگهی و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اطلاعات حامی </w:t>
            </w:r>
          </w:p>
        </w:tc>
      </w:tr>
      <w:tr w:rsidR="00020E84" w:rsidRPr="00763C36" w14:paraId="03D7CD6E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5FB87800" w14:textId="4D925885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42E0852C" w14:textId="22F82B05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3A61B569" w14:textId="4187FCB1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51796179" w14:textId="1C7F43D6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389D411D" w14:textId="0E3C71AB" w:rsidR="00020E84" w:rsidRPr="00763C36" w:rsidRDefault="00020E84" w:rsidP="00020E8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انتشار رپورتاژ آگهی حامی در اخ</w:t>
            </w:r>
            <w:r w:rsidR="00E95854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ار سایت کنفرانس</w:t>
            </w:r>
          </w:p>
        </w:tc>
      </w:tr>
      <w:tr w:rsidR="00020E84" w:rsidRPr="00763C36" w14:paraId="2128C49B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08F0AAEA" w14:textId="6E99068F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13D97E18" w14:textId="25972780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19C72335" w14:textId="18F5DEE1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079E5C7C" w14:textId="595A2F06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614EA54F" w14:textId="22A5CFE7" w:rsidR="00020E84" w:rsidRPr="00763C36" w:rsidRDefault="00020E84" w:rsidP="00020E8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انتشار رپورتاژ آگهی حامی در فضای مجازی وابسته به کنفرانس</w:t>
            </w:r>
          </w:p>
        </w:tc>
      </w:tr>
      <w:tr w:rsidR="00020E84" w:rsidRPr="00763C36" w14:paraId="52AC3702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340B4048" w14:textId="57F8E0D5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2EADD90F" w14:textId="32D31FD2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5E6CD230" w14:textId="2B7429A4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0FC86F0E" w14:textId="73CAE18D" w:rsidR="00020E84" w:rsidRPr="00E95854" w:rsidRDefault="00020E8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Segoe UI Symbol" w:hAnsi="Segoe UI Symbol" w:cs="Segoe UI Symbol"/>
                <w:b/>
                <w:bCs/>
              </w:rPr>
              <w:t>✓</w:t>
            </w:r>
          </w:p>
        </w:tc>
        <w:tc>
          <w:tcPr>
            <w:tcW w:w="4236" w:type="dxa"/>
          </w:tcPr>
          <w:p w14:paraId="175929FB" w14:textId="5365C45C" w:rsidR="00020E84" w:rsidRPr="00763C36" w:rsidRDefault="00020E84" w:rsidP="00020E84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قرار دادن ب</w:t>
            </w:r>
            <w:r w:rsidR="00E95854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رو</w:t>
            </w: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شور تبلیغاتی تهیه شده توسط حامی در پک کنفرانس</w:t>
            </w:r>
          </w:p>
        </w:tc>
      </w:tr>
      <w:tr w:rsidR="00020E84" w:rsidRPr="00763C36" w14:paraId="3B0CEC50" w14:textId="77777777" w:rsidTr="00E95854">
        <w:tc>
          <w:tcPr>
            <w:tcW w:w="1050" w:type="dxa"/>
            <w:shd w:val="clear" w:color="auto" w:fill="FFD966" w:themeFill="accent4" w:themeFillTint="99"/>
            <w:vAlign w:val="center"/>
          </w:tcPr>
          <w:p w14:paraId="33C723BD" w14:textId="2258B3D3" w:rsidR="00E8648A" w:rsidRPr="00763C36" w:rsidRDefault="00E95854" w:rsidP="00E95854">
            <w:pPr>
              <w:jc w:val="center"/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IranNastaliq" w:hAnsi="IranNastaliq" w:cs="IranNastaliq"/>
                <w:b/>
                <w:bCs/>
                <w:sz w:val="18"/>
                <w:szCs w:val="18"/>
                <w:lang w:bidi="fa-IR"/>
              </w:rPr>
              <w:sym w:font="Webdings" w:char="F072"/>
            </w:r>
          </w:p>
        </w:tc>
        <w:tc>
          <w:tcPr>
            <w:tcW w:w="1403" w:type="dxa"/>
            <w:shd w:val="clear" w:color="auto" w:fill="DBDBDB" w:themeFill="accent3" w:themeFillTint="66"/>
            <w:vAlign w:val="center"/>
          </w:tcPr>
          <w:p w14:paraId="79B2E598" w14:textId="5DEBCEE8" w:rsidR="00E8648A" w:rsidRPr="00517A1D" w:rsidRDefault="00B62A27" w:rsidP="00E95854">
            <w:pPr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517A1D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نیم صفحه</w:t>
            </w:r>
          </w:p>
        </w:tc>
        <w:tc>
          <w:tcPr>
            <w:tcW w:w="1194" w:type="dxa"/>
            <w:shd w:val="clear" w:color="auto" w:fill="FFFF00"/>
            <w:vAlign w:val="center"/>
          </w:tcPr>
          <w:p w14:paraId="5F1EF38D" w14:textId="63833650" w:rsidR="00E8648A" w:rsidRPr="00517A1D" w:rsidRDefault="00B62A27" w:rsidP="00E95854">
            <w:pPr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517A1D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یک صفحه</w:t>
            </w:r>
          </w:p>
        </w:tc>
        <w:tc>
          <w:tcPr>
            <w:tcW w:w="1133" w:type="dxa"/>
            <w:shd w:val="clear" w:color="auto" w:fill="9CC2E5" w:themeFill="accent5" w:themeFillTint="99"/>
            <w:vAlign w:val="center"/>
          </w:tcPr>
          <w:p w14:paraId="41724176" w14:textId="4E79E9E6" w:rsidR="00E8648A" w:rsidRPr="00517A1D" w:rsidRDefault="00B62A27" w:rsidP="00E95854">
            <w:pPr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517A1D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یک صفحه</w:t>
            </w:r>
          </w:p>
        </w:tc>
        <w:tc>
          <w:tcPr>
            <w:tcW w:w="4236" w:type="dxa"/>
          </w:tcPr>
          <w:p w14:paraId="57463285" w14:textId="3326C29A" w:rsidR="00E8648A" w:rsidRPr="00763C36" w:rsidRDefault="00E8648A" w:rsidP="001B27AA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صفحات اختصاصی جهت معرفی فعالیت های حامی در کتابچه مقالات کنفرانس</w:t>
            </w:r>
          </w:p>
        </w:tc>
      </w:tr>
      <w:tr w:rsidR="003B797F" w:rsidRPr="00763C36" w14:paraId="2698F24F" w14:textId="77777777" w:rsidTr="00020E84">
        <w:tc>
          <w:tcPr>
            <w:tcW w:w="1050" w:type="dxa"/>
            <w:shd w:val="clear" w:color="auto" w:fill="FFD966" w:themeFill="accent4" w:themeFillTint="99"/>
          </w:tcPr>
          <w:p w14:paraId="79D2844A" w14:textId="44459881" w:rsidR="00E8648A" w:rsidRPr="00763C36" w:rsidRDefault="00442552" w:rsidP="00020E84">
            <w:pPr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25 میلیون</w:t>
            </w:r>
          </w:p>
        </w:tc>
        <w:tc>
          <w:tcPr>
            <w:tcW w:w="1403" w:type="dxa"/>
            <w:shd w:val="clear" w:color="auto" w:fill="DBDBDB" w:themeFill="accent3" w:themeFillTint="66"/>
          </w:tcPr>
          <w:p w14:paraId="1C29F2D0" w14:textId="22C9B62B" w:rsidR="00E8648A" w:rsidRPr="00763C36" w:rsidRDefault="00442552" w:rsidP="00020E84">
            <w:pPr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50میلیون</w:t>
            </w:r>
          </w:p>
        </w:tc>
        <w:tc>
          <w:tcPr>
            <w:tcW w:w="1194" w:type="dxa"/>
            <w:shd w:val="clear" w:color="auto" w:fill="FFFF00"/>
          </w:tcPr>
          <w:p w14:paraId="1054C6A5" w14:textId="29CADB35" w:rsidR="00E8648A" w:rsidRPr="00763C36" w:rsidRDefault="00442552" w:rsidP="00020E84">
            <w:pPr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75 میلیون</w:t>
            </w:r>
          </w:p>
        </w:tc>
        <w:tc>
          <w:tcPr>
            <w:tcW w:w="1133" w:type="dxa"/>
            <w:shd w:val="clear" w:color="auto" w:fill="9CC2E5" w:themeFill="accent5" w:themeFillTint="99"/>
          </w:tcPr>
          <w:p w14:paraId="1F555A72" w14:textId="5D61787F" w:rsidR="00E8648A" w:rsidRPr="00763C36" w:rsidRDefault="00442552" w:rsidP="00020E84">
            <w:pPr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100 میلیون</w:t>
            </w:r>
          </w:p>
        </w:tc>
        <w:tc>
          <w:tcPr>
            <w:tcW w:w="4236" w:type="dxa"/>
          </w:tcPr>
          <w:p w14:paraId="287B8B3A" w14:textId="77031C0A" w:rsidR="00E8648A" w:rsidRPr="00763C36" w:rsidRDefault="00EF3DC9" w:rsidP="001B27AA">
            <w:pPr>
              <w:jc w:val="right"/>
              <w:rPr>
                <w:rFonts w:ascii="IranNastaliq" w:hAnsi="IranNastaliq" w:cs="B Nazanin"/>
                <w:b/>
                <w:bCs/>
                <w:sz w:val="18"/>
                <w:szCs w:val="18"/>
                <w:lang w:bidi="fa-IR"/>
              </w:rPr>
            </w:pPr>
            <w:r w:rsidRPr="00E9585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حمایت</w:t>
            </w:r>
            <w:r w:rsidRPr="00763C3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14:paraId="3B365CA3" w14:textId="2F8CB740" w:rsidR="00DA5F9D" w:rsidRDefault="00DA5F9D" w:rsidP="00BE3A27">
      <w:pPr>
        <w:rPr>
          <w:rFonts w:ascii="IranNastaliq" w:hAnsi="IranNastaliq" w:cs="IranNastaliq"/>
          <w:b/>
          <w:bCs/>
          <w:sz w:val="12"/>
          <w:szCs w:val="12"/>
          <w:rtl/>
          <w:lang w:bidi="fa-I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0"/>
        <w:gridCol w:w="3060"/>
        <w:gridCol w:w="3351"/>
      </w:tblGrid>
      <w:tr w:rsidR="00C76C18" w14:paraId="3D71EDF3" w14:textId="77777777" w:rsidTr="00E95854">
        <w:tc>
          <w:tcPr>
            <w:tcW w:w="9021" w:type="dxa"/>
            <w:gridSpan w:val="3"/>
          </w:tcPr>
          <w:p w14:paraId="5A2E4DF7" w14:textId="5718A661" w:rsidR="00C76C18" w:rsidRPr="00F31108" w:rsidRDefault="00C76C18" w:rsidP="00C76C18">
            <w:pPr>
              <w:tabs>
                <w:tab w:val="left" w:pos="5550"/>
              </w:tabs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3110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هزینه اجاره روزانه غرفه نمایشگاه</w:t>
            </w:r>
            <w:r w:rsidR="009D5375" w:rsidRPr="00F3110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(بدون طرح)</w:t>
            </w:r>
            <w:r w:rsidR="00F31108" w:rsidRPr="00F3110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(هزینه ها شامل پذیرایی ناهار و میان وعده برای 3 نفر است)</w:t>
            </w:r>
          </w:p>
        </w:tc>
      </w:tr>
      <w:tr w:rsidR="0063769F" w14:paraId="30603BB7" w14:textId="77777777" w:rsidTr="00E95854">
        <w:tc>
          <w:tcPr>
            <w:tcW w:w="2610" w:type="dxa"/>
          </w:tcPr>
          <w:p w14:paraId="56C2485C" w14:textId="39381296" w:rsidR="0063769F" w:rsidRPr="009A6FB2" w:rsidRDefault="009A6FB2" w:rsidP="004F5EA7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18 متر مربع :</w:t>
            </w:r>
            <w:r w:rsidR="00631ED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30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میلیون تومان</w:t>
            </w:r>
          </w:p>
        </w:tc>
        <w:tc>
          <w:tcPr>
            <w:tcW w:w="3060" w:type="dxa"/>
          </w:tcPr>
          <w:p w14:paraId="50F0A178" w14:textId="71CDAD55" w:rsidR="0063769F" w:rsidRPr="009A6FB2" w:rsidRDefault="009A6FB2" w:rsidP="004F5EA7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A6F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12 متر مربع </w:t>
            </w:r>
            <w:r w:rsidR="00631ED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20</w:t>
            </w:r>
            <w:r w:rsidRPr="009A6F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میلیون تومان</w:t>
            </w:r>
          </w:p>
        </w:tc>
        <w:tc>
          <w:tcPr>
            <w:tcW w:w="3351" w:type="dxa"/>
          </w:tcPr>
          <w:p w14:paraId="765EDD64" w14:textId="483EF0D0" w:rsidR="0063769F" w:rsidRPr="009A6FB2" w:rsidRDefault="0063769F" w:rsidP="004F5EA7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A6F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6 متر مربع : </w:t>
            </w:r>
            <w:r w:rsidR="00631ED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  <w:r w:rsidRPr="009A6FB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میلیون تومان</w:t>
            </w:r>
          </w:p>
        </w:tc>
      </w:tr>
    </w:tbl>
    <w:p w14:paraId="445EEA84" w14:textId="77777777" w:rsidR="00DA5F9D" w:rsidRPr="002B4DFE" w:rsidRDefault="00DA5F9D" w:rsidP="004F5EA7">
      <w:pPr>
        <w:jc w:val="right"/>
        <w:rPr>
          <w:rFonts w:ascii="IranNastaliq" w:hAnsi="IranNastaliq" w:cs="B Nazanin"/>
          <w:sz w:val="12"/>
          <w:szCs w:val="12"/>
          <w:rtl/>
          <w:lang w:bidi="fa-IR"/>
        </w:rPr>
      </w:pPr>
    </w:p>
    <w:p w14:paraId="6C18C3D6" w14:textId="6A319D06" w:rsidR="000B4FB7" w:rsidRDefault="00BE3A27" w:rsidP="00FA0D3C">
      <w:pPr>
        <w:jc w:val="right"/>
        <w:rPr>
          <w:rFonts w:ascii="IranNastaliq" w:hAnsi="IranNastaliq" w:cs="IranNastaliq"/>
          <w:sz w:val="20"/>
          <w:szCs w:val="20"/>
          <w:lang w:bidi="fa-IR"/>
        </w:rPr>
      </w:pPr>
      <w:r>
        <w:rPr>
          <w:rFonts w:ascii="IranNastaliq" w:hAnsi="IranNastaliq" w:cs="IranNastaliq" w:hint="cs"/>
          <w:vanish/>
          <w:sz w:val="20"/>
          <w:szCs w:val="20"/>
          <w:rtl/>
          <w:lang w:bidi="fa-IR"/>
        </w:rPr>
        <w:t>آدآ</w:t>
      </w:r>
    </w:p>
    <w:p w14:paraId="5ACAC91F" w14:textId="77777777" w:rsidR="00E95854" w:rsidRDefault="00E95854" w:rsidP="00FA0D3C">
      <w:pPr>
        <w:jc w:val="right"/>
        <w:rPr>
          <w:rFonts w:ascii="IranNastaliq" w:hAnsi="IranNastaliq" w:cs="IranNastaliq"/>
          <w:sz w:val="20"/>
          <w:szCs w:val="20"/>
          <w:rtl/>
          <w:lang w:bidi="fa-IR"/>
        </w:rPr>
      </w:pPr>
    </w:p>
    <w:p w14:paraId="0A90A32E" w14:textId="77777777" w:rsidR="00694982" w:rsidRDefault="00694982" w:rsidP="00FA0D3C">
      <w:pPr>
        <w:jc w:val="right"/>
        <w:rPr>
          <w:rFonts w:ascii="IranNastaliq" w:hAnsi="IranNastaliq" w:cs="IranNastaliq"/>
          <w:sz w:val="20"/>
          <w:szCs w:val="20"/>
          <w:lang w:bidi="fa-IR"/>
        </w:rPr>
      </w:pPr>
    </w:p>
    <w:p w14:paraId="3573AF27" w14:textId="77777777" w:rsidR="006675F3" w:rsidRDefault="006675F3" w:rsidP="00FA0D3C">
      <w:pPr>
        <w:jc w:val="right"/>
        <w:rPr>
          <w:rFonts w:ascii="IranNastaliq" w:hAnsi="IranNastaliq" w:cs="IranNastaliq"/>
          <w:sz w:val="20"/>
          <w:szCs w:val="20"/>
          <w:lang w:bidi="fa-IR"/>
        </w:rPr>
      </w:pPr>
    </w:p>
    <w:p w14:paraId="2670E4BD" w14:textId="77777777" w:rsidR="006675F3" w:rsidRDefault="006675F3" w:rsidP="00FA0D3C">
      <w:pPr>
        <w:jc w:val="right"/>
        <w:rPr>
          <w:rFonts w:ascii="IranNastaliq" w:hAnsi="IranNastaliq" w:cs="IranNastaliq"/>
          <w:sz w:val="20"/>
          <w:szCs w:val="20"/>
          <w:rtl/>
          <w:lang w:bidi="fa-IR"/>
        </w:rPr>
      </w:pPr>
    </w:p>
    <w:p w14:paraId="0C9A7FBD" w14:textId="77777777" w:rsidR="00694982" w:rsidRDefault="00694982" w:rsidP="00FA0D3C">
      <w:pPr>
        <w:jc w:val="right"/>
        <w:rPr>
          <w:rFonts w:ascii="IranNastaliq" w:hAnsi="IranNastaliq" w:cs="IranNastaliq"/>
          <w:sz w:val="20"/>
          <w:szCs w:val="20"/>
          <w:rtl/>
          <w:lang w:bidi="fa-IR"/>
        </w:rPr>
      </w:pPr>
    </w:p>
    <w:p w14:paraId="4840FA9E" w14:textId="77777777" w:rsidR="00694982" w:rsidRDefault="00694982" w:rsidP="00FA0D3C">
      <w:pPr>
        <w:jc w:val="right"/>
        <w:rPr>
          <w:rFonts w:ascii="IranNastaliq" w:hAnsi="IranNastaliq" w:cs="IranNastaliq"/>
          <w:sz w:val="20"/>
          <w:szCs w:val="20"/>
          <w:lang w:bidi="fa-IR"/>
        </w:rPr>
      </w:pPr>
    </w:p>
    <w:p w14:paraId="2BC02F7F" w14:textId="5F829A5C" w:rsidR="004A3E0D" w:rsidRPr="00694982" w:rsidRDefault="0087418C" w:rsidP="00CB163A">
      <w:pPr>
        <w:bidi/>
        <w:spacing w:line="240" w:lineRule="auto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  <w:r w:rsidRPr="0069498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فرم اعلام حمایت از </w:t>
      </w:r>
      <w:r w:rsidR="00694982" w:rsidRPr="00694982">
        <w:rPr>
          <w:rFonts w:ascii="IranNastaliq" w:hAnsi="IranNastaliq" w:cs="B Nazanin"/>
          <w:sz w:val="24"/>
          <w:szCs w:val="24"/>
          <w:rtl/>
          <w:lang w:bidi="fa-IR"/>
        </w:rPr>
        <w:t>ب</w:t>
      </w:r>
      <w:r w:rsidR="00694982" w:rsidRPr="0069498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694982" w:rsidRPr="00694982">
        <w:rPr>
          <w:rFonts w:ascii="IranNastaliq" w:hAnsi="IranNastaliq" w:cs="B Nazanin" w:hint="eastAsia"/>
          <w:sz w:val="24"/>
          <w:szCs w:val="24"/>
          <w:rtl/>
          <w:lang w:bidi="fa-IR"/>
        </w:rPr>
        <w:t>ستم</w:t>
      </w:r>
      <w:r w:rsidR="00694982" w:rsidRPr="0069498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694982" w:rsidRPr="00694982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="00694982" w:rsidRPr="00694982">
        <w:rPr>
          <w:rFonts w:ascii="IranNastaliq" w:hAnsi="IranNastaliq" w:cs="B Nazanin"/>
          <w:sz w:val="24"/>
          <w:szCs w:val="24"/>
          <w:rtl/>
          <w:lang w:bidi="fa-IR"/>
        </w:rPr>
        <w:t xml:space="preserve"> کنفرانس ب</w:t>
      </w:r>
      <w:r w:rsidR="00694982" w:rsidRPr="0069498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694982" w:rsidRPr="00694982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="00694982" w:rsidRPr="00694982">
        <w:rPr>
          <w:rFonts w:ascii="IranNastaliq" w:hAnsi="IranNastaliq" w:cs="B Nazanin"/>
          <w:sz w:val="24"/>
          <w:szCs w:val="24"/>
          <w:rtl/>
          <w:lang w:bidi="fa-IR"/>
        </w:rPr>
        <w:t xml:space="preserve"> الملل</w:t>
      </w:r>
      <w:r w:rsidR="00694982" w:rsidRPr="0069498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694982" w:rsidRPr="00694982">
        <w:rPr>
          <w:rFonts w:ascii="IranNastaliq" w:hAnsi="IranNastaliq" w:cs="B Nazanin"/>
          <w:sz w:val="24"/>
          <w:szCs w:val="24"/>
          <w:rtl/>
          <w:lang w:bidi="fa-IR"/>
        </w:rPr>
        <w:t xml:space="preserve"> حفاظت و اتوماس</w:t>
      </w:r>
      <w:r w:rsidR="00694982" w:rsidRPr="0069498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694982" w:rsidRPr="00694982">
        <w:rPr>
          <w:rFonts w:ascii="IranNastaliq" w:hAnsi="IranNastaliq" w:cs="B Nazanin" w:hint="eastAsia"/>
          <w:sz w:val="24"/>
          <w:szCs w:val="24"/>
          <w:rtl/>
          <w:lang w:bidi="fa-IR"/>
        </w:rPr>
        <w:t>ون</w:t>
      </w:r>
      <w:r w:rsidR="00694982" w:rsidRPr="00694982">
        <w:rPr>
          <w:rFonts w:ascii="IranNastaliq" w:hAnsi="IranNastaliq" w:cs="B Nazanin"/>
          <w:sz w:val="24"/>
          <w:szCs w:val="24"/>
          <w:rtl/>
          <w:lang w:bidi="fa-IR"/>
        </w:rPr>
        <w:t xml:space="preserve"> در س</w:t>
      </w:r>
      <w:r w:rsidR="00694982" w:rsidRPr="0069498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694982" w:rsidRPr="00694982">
        <w:rPr>
          <w:rFonts w:ascii="IranNastaliq" w:hAnsi="IranNastaliq" w:cs="B Nazanin" w:hint="eastAsia"/>
          <w:sz w:val="24"/>
          <w:szCs w:val="24"/>
          <w:rtl/>
          <w:lang w:bidi="fa-IR"/>
        </w:rPr>
        <w:t>ستم‌ها</w:t>
      </w:r>
      <w:r w:rsidR="00694982" w:rsidRPr="00694982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="00694982" w:rsidRPr="00694982">
        <w:rPr>
          <w:rFonts w:ascii="IranNastaliq" w:hAnsi="IranNastaliq" w:cs="B Nazanin"/>
          <w:sz w:val="24"/>
          <w:szCs w:val="24"/>
          <w:rtl/>
          <w:lang w:bidi="fa-IR"/>
        </w:rPr>
        <w:t xml:space="preserve"> قدرت</w:t>
      </w:r>
      <w:r w:rsidR="00CB163A" w:rsidRPr="00694982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(</w:t>
      </w:r>
      <w:r w:rsidR="00694982" w:rsidRPr="00694982">
        <w:rPr>
          <w:rFonts w:asciiTheme="majorBidi" w:hAnsiTheme="majorBidi" w:cstheme="majorBidi"/>
          <w:sz w:val="24"/>
          <w:szCs w:val="24"/>
          <w:lang w:bidi="fa-IR"/>
        </w:rPr>
        <w:t>IPAPS 2026</w:t>
      </w:r>
      <w:r w:rsidR="00CB163A" w:rsidRPr="00694982">
        <w:rPr>
          <w:rFonts w:ascii="IranNastaliq" w:hAnsi="IranNastaliq" w:cs="B Nazanin" w:hint="cs"/>
          <w:sz w:val="24"/>
          <w:szCs w:val="24"/>
          <w:rtl/>
          <w:lang w:bidi="fa-I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991"/>
      </w:tblGrid>
      <w:tr w:rsidR="003A208D" w14:paraId="32CA6E36" w14:textId="77777777" w:rsidTr="00F37B96">
        <w:tc>
          <w:tcPr>
            <w:tcW w:w="6025" w:type="dxa"/>
          </w:tcPr>
          <w:p w14:paraId="644B72EE" w14:textId="77777777" w:rsidR="003A208D" w:rsidRDefault="003A208D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91" w:type="dxa"/>
          </w:tcPr>
          <w:p w14:paraId="3D8502D5" w14:textId="399690B6" w:rsidR="003A208D" w:rsidRDefault="003A208D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نام شرکت/ سازمان</w:t>
            </w:r>
          </w:p>
        </w:tc>
      </w:tr>
      <w:tr w:rsidR="003A208D" w14:paraId="15A667F6" w14:textId="77777777" w:rsidTr="00F37B96">
        <w:tc>
          <w:tcPr>
            <w:tcW w:w="6025" w:type="dxa"/>
          </w:tcPr>
          <w:p w14:paraId="160259AB" w14:textId="77777777" w:rsidR="003A208D" w:rsidRDefault="003A208D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91" w:type="dxa"/>
          </w:tcPr>
          <w:p w14:paraId="7336BABA" w14:textId="33B7342E" w:rsidR="003A208D" w:rsidRDefault="003A208D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آدرس وب سایت شرکت</w:t>
            </w:r>
          </w:p>
        </w:tc>
      </w:tr>
      <w:tr w:rsidR="003A208D" w14:paraId="32407491" w14:textId="77777777" w:rsidTr="00F37B96">
        <w:tc>
          <w:tcPr>
            <w:tcW w:w="6025" w:type="dxa"/>
          </w:tcPr>
          <w:p w14:paraId="297519E8" w14:textId="77777777" w:rsidR="003A208D" w:rsidRDefault="003A208D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91" w:type="dxa"/>
          </w:tcPr>
          <w:p w14:paraId="0C6FA603" w14:textId="5CFA2C9B" w:rsidR="003A208D" w:rsidRDefault="003A208D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حوزه فعالیت شرکت</w:t>
            </w:r>
          </w:p>
        </w:tc>
      </w:tr>
      <w:tr w:rsidR="003A208D" w14:paraId="3276C522" w14:textId="77777777" w:rsidTr="00F37B96">
        <w:tc>
          <w:tcPr>
            <w:tcW w:w="6025" w:type="dxa"/>
          </w:tcPr>
          <w:p w14:paraId="0C03CA83" w14:textId="77777777" w:rsidR="003A208D" w:rsidRDefault="003A208D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91" w:type="dxa"/>
          </w:tcPr>
          <w:p w14:paraId="087CAFF3" w14:textId="414BA745" w:rsidR="003A208D" w:rsidRDefault="003A208D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آدرس و تلفن شرکت</w:t>
            </w:r>
          </w:p>
        </w:tc>
      </w:tr>
      <w:tr w:rsidR="003A208D" w14:paraId="4FE06A3B" w14:textId="77777777" w:rsidTr="00F37B96">
        <w:tc>
          <w:tcPr>
            <w:tcW w:w="6025" w:type="dxa"/>
          </w:tcPr>
          <w:p w14:paraId="48BDAE86" w14:textId="77777777" w:rsidR="003A208D" w:rsidRDefault="003A208D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91" w:type="dxa"/>
          </w:tcPr>
          <w:p w14:paraId="2FDD17A2" w14:textId="0AE451BC" w:rsidR="003A208D" w:rsidRDefault="003A208D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نماینده شرکت</w:t>
            </w:r>
          </w:p>
        </w:tc>
      </w:tr>
      <w:tr w:rsidR="003A208D" w14:paraId="0369A8A0" w14:textId="77777777" w:rsidTr="00F37B96">
        <w:tc>
          <w:tcPr>
            <w:tcW w:w="6025" w:type="dxa"/>
          </w:tcPr>
          <w:p w14:paraId="41D6C862" w14:textId="77777777" w:rsidR="003A208D" w:rsidRDefault="003A208D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991" w:type="dxa"/>
          </w:tcPr>
          <w:p w14:paraId="67D221DA" w14:textId="509B34B9" w:rsidR="003A208D" w:rsidRDefault="00105752" w:rsidP="003A208D">
            <w:pPr>
              <w:jc w:val="right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شماره تماس نماینده شرکت</w:t>
            </w:r>
          </w:p>
        </w:tc>
      </w:tr>
    </w:tbl>
    <w:p w14:paraId="4EB192AB" w14:textId="5AA71887" w:rsidR="003A208D" w:rsidRDefault="003A208D" w:rsidP="003A208D">
      <w:pPr>
        <w:spacing w:line="240" w:lineRule="auto"/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764C7F0" w14:textId="3D6ED85E" w:rsidR="0070744C" w:rsidRDefault="0070744C" w:rsidP="0070744C">
      <w:pPr>
        <w:spacing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0744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طرح حمایتی انتخاب شده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263"/>
        <w:gridCol w:w="2251"/>
        <w:gridCol w:w="2251"/>
      </w:tblGrid>
      <w:tr w:rsidR="0058794D" w14:paraId="6A358C84" w14:textId="77777777" w:rsidTr="00CB3DCA">
        <w:tc>
          <w:tcPr>
            <w:tcW w:w="2251" w:type="dxa"/>
            <w:shd w:val="clear" w:color="auto" w:fill="FFD966" w:themeFill="accent4" w:themeFillTint="99"/>
            <w:vAlign w:val="center"/>
          </w:tcPr>
          <w:p w14:paraId="155EEA9B" w14:textId="0210C057" w:rsidR="0058794D" w:rsidRDefault="0051578F" w:rsidP="00CB3DCA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طرح برنز</w:t>
            </w:r>
            <w:r w:rsidR="00A93D0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263" w:type="dxa"/>
            <w:shd w:val="clear" w:color="auto" w:fill="DBDBDB" w:themeFill="accent3" w:themeFillTint="66"/>
            <w:vAlign w:val="center"/>
          </w:tcPr>
          <w:p w14:paraId="755B0536" w14:textId="02E65484" w:rsidR="0058794D" w:rsidRDefault="0058794D" w:rsidP="00CB3DCA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طرح نقره ای</w:t>
            </w:r>
          </w:p>
        </w:tc>
        <w:tc>
          <w:tcPr>
            <w:tcW w:w="2251" w:type="dxa"/>
            <w:shd w:val="clear" w:color="auto" w:fill="FFFF00"/>
            <w:vAlign w:val="center"/>
          </w:tcPr>
          <w:p w14:paraId="3FE3DEB4" w14:textId="4DCB3908" w:rsidR="0058794D" w:rsidRDefault="0058794D" w:rsidP="00CB3DCA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طرح طلایی</w:t>
            </w:r>
          </w:p>
        </w:tc>
        <w:tc>
          <w:tcPr>
            <w:tcW w:w="2251" w:type="dxa"/>
            <w:shd w:val="clear" w:color="auto" w:fill="9CC2E5" w:themeFill="accent5" w:themeFillTint="99"/>
            <w:vAlign w:val="center"/>
          </w:tcPr>
          <w:p w14:paraId="23E3836C" w14:textId="1C00D0C9" w:rsidR="0058794D" w:rsidRDefault="0058794D" w:rsidP="00CB3DCA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طرح الماس</w:t>
            </w:r>
          </w:p>
        </w:tc>
      </w:tr>
      <w:tr w:rsidR="00D144D7" w14:paraId="6236E403" w14:textId="77777777" w:rsidTr="00CB3DCA">
        <w:tc>
          <w:tcPr>
            <w:tcW w:w="2251" w:type="dxa"/>
            <w:shd w:val="clear" w:color="auto" w:fill="FFD966" w:themeFill="accent4" w:themeFillTint="99"/>
            <w:vAlign w:val="center"/>
          </w:tcPr>
          <w:p w14:paraId="2E64FEB1" w14:textId="77777777" w:rsidR="00D144D7" w:rsidRDefault="00D144D7" w:rsidP="00CB3DCA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144D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 میلیون</w:t>
            </w:r>
          </w:p>
          <w:p w14:paraId="235C8C55" w14:textId="738B9E7F" w:rsidR="00CB3DCA" w:rsidRPr="00D144D7" w:rsidRDefault="00CB3DCA" w:rsidP="00CB3DCA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تومان</w:t>
            </w:r>
          </w:p>
        </w:tc>
        <w:tc>
          <w:tcPr>
            <w:tcW w:w="2263" w:type="dxa"/>
            <w:shd w:val="clear" w:color="auto" w:fill="DBDBDB" w:themeFill="accent3" w:themeFillTint="66"/>
            <w:vAlign w:val="center"/>
          </w:tcPr>
          <w:p w14:paraId="70DAE179" w14:textId="573E936F" w:rsidR="00D144D7" w:rsidRDefault="00D144D7" w:rsidP="00CB3DCA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144D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  <w:r w:rsidR="00CB3DC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144D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میلیون</w:t>
            </w:r>
          </w:p>
          <w:p w14:paraId="30804D54" w14:textId="1808C144" w:rsidR="00CB3DCA" w:rsidRPr="00D144D7" w:rsidRDefault="00CB3DCA" w:rsidP="00CB3DCA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تومان</w:t>
            </w:r>
          </w:p>
        </w:tc>
        <w:tc>
          <w:tcPr>
            <w:tcW w:w="2251" w:type="dxa"/>
            <w:shd w:val="clear" w:color="auto" w:fill="FFFF00"/>
            <w:vAlign w:val="center"/>
          </w:tcPr>
          <w:p w14:paraId="22A839C6" w14:textId="77777777" w:rsidR="00D144D7" w:rsidRDefault="00D144D7" w:rsidP="00CB3DCA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D144D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75 میلیون</w:t>
            </w:r>
          </w:p>
          <w:p w14:paraId="45236F0D" w14:textId="2ABD2019" w:rsidR="00CB3DCA" w:rsidRPr="00D144D7" w:rsidRDefault="00CB3DCA" w:rsidP="00CB3DCA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تومان</w:t>
            </w:r>
          </w:p>
        </w:tc>
        <w:tc>
          <w:tcPr>
            <w:tcW w:w="2251" w:type="dxa"/>
            <w:shd w:val="clear" w:color="auto" w:fill="9CC2E5" w:themeFill="accent5" w:themeFillTint="99"/>
            <w:vAlign w:val="center"/>
          </w:tcPr>
          <w:p w14:paraId="1DD65C47" w14:textId="77777777" w:rsidR="00D144D7" w:rsidRDefault="00D144D7" w:rsidP="00CB3DCA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D144D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100 میلیون</w:t>
            </w:r>
          </w:p>
          <w:p w14:paraId="7B680FE6" w14:textId="59D36605" w:rsidR="00CB3DCA" w:rsidRPr="00D144D7" w:rsidRDefault="00CB3DCA" w:rsidP="00CB3DCA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تومان</w:t>
            </w:r>
          </w:p>
        </w:tc>
      </w:tr>
      <w:tr w:rsidR="00CB3DCA" w14:paraId="7203B998" w14:textId="77777777" w:rsidTr="00CB3DCA">
        <w:trPr>
          <w:trHeight w:val="413"/>
        </w:trPr>
        <w:tc>
          <w:tcPr>
            <w:tcW w:w="2251" w:type="dxa"/>
            <w:shd w:val="clear" w:color="auto" w:fill="FFD966" w:themeFill="accent4" w:themeFillTint="99"/>
            <w:vAlign w:val="center"/>
          </w:tcPr>
          <w:p w14:paraId="76BDABDD" w14:textId="7687E356" w:rsidR="00CB3DCA" w:rsidRPr="00D144D7" w:rsidRDefault="00CB3DCA" w:rsidP="00CB3DCA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78CA">
              <w:rPr>
                <w:rFonts w:ascii="IranNastaliq" w:hAnsi="IranNastaliq" w:cs="B Nazanin" w:hint="cs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2263" w:type="dxa"/>
            <w:shd w:val="clear" w:color="auto" w:fill="DBDBDB" w:themeFill="accent3" w:themeFillTint="66"/>
            <w:vAlign w:val="center"/>
          </w:tcPr>
          <w:p w14:paraId="65772EF3" w14:textId="56295845" w:rsidR="00CB3DCA" w:rsidRPr="00D144D7" w:rsidRDefault="00CB3DCA" w:rsidP="00CB3DCA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78CA">
              <w:rPr>
                <w:rFonts w:ascii="IranNastaliq" w:hAnsi="IranNastaliq" w:cs="B Nazanin" w:hint="cs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2251" w:type="dxa"/>
            <w:shd w:val="clear" w:color="auto" w:fill="FFFF00"/>
            <w:vAlign w:val="center"/>
          </w:tcPr>
          <w:p w14:paraId="28510F3F" w14:textId="0B2C3CFD" w:rsidR="00CB3DCA" w:rsidRPr="00D144D7" w:rsidRDefault="00CB3DCA" w:rsidP="00CB3DCA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A78CA">
              <w:rPr>
                <w:rFonts w:ascii="IranNastaliq" w:hAnsi="IranNastaliq" w:cs="B Nazanin" w:hint="cs"/>
                <w:sz w:val="24"/>
                <w:szCs w:val="24"/>
                <w:lang w:bidi="fa-IR"/>
              </w:rPr>
              <w:sym w:font="Webdings" w:char="F063"/>
            </w:r>
          </w:p>
        </w:tc>
        <w:tc>
          <w:tcPr>
            <w:tcW w:w="2251" w:type="dxa"/>
            <w:shd w:val="clear" w:color="auto" w:fill="9CC2E5" w:themeFill="accent5" w:themeFillTint="99"/>
            <w:vAlign w:val="center"/>
          </w:tcPr>
          <w:p w14:paraId="48C2BE1A" w14:textId="13F3E75F" w:rsidR="00CB3DCA" w:rsidRPr="00D144D7" w:rsidRDefault="00CB3DCA" w:rsidP="00CB3DCA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lang w:bidi="fa-IR"/>
              </w:rPr>
              <w:sym w:font="Webdings" w:char="F063"/>
            </w:r>
          </w:p>
        </w:tc>
      </w:tr>
    </w:tbl>
    <w:p w14:paraId="606F72C7" w14:textId="77777777" w:rsidR="0070744C" w:rsidRDefault="0070744C" w:rsidP="0070744C">
      <w:pPr>
        <w:spacing w:line="240" w:lineRule="auto"/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040B402" w14:textId="77777777" w:rsidR="004C45CF" w:rsidRDefault="004C45CF" w:rsidP="004C45CF">
      <w:pPr>
        <w:spacing w:line="240" w:lineRule="auto"/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اگر فقط اجاره غرفه بدون طرح مد نظر باشد لطفا در زیر مساحت غرفه و تعداد روز اجاره را بنویسید:</w:t>
      </w:r>
    </w:p>
    <w:p w14:paraId="28571801" w14:textId="77777777" w:rsidR="004C45CF" w:rsidRPr="0070744C" w:rsidRDefault="004C45CF" w:rsidP="0070744C">
      <w:pPr>
        <w:spacing w:line="240" w:lineRule="auto"/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2263FE2" w14:textId="597458E1" w:rsidR="003A208D" w:rsidRDefault="005D366D" w:rsidP="00EA5B29">
      <w:pPr>
        <w:bidi/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خواهشمند است مبلغ حمایتی را به حساب زیر واریز فرمایید و فرم تکمیل شده به انضمام تصویر فیش/ رسید واریزی </w:t>
      </w:r>
      <w:r w:rsidR="001F03D2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را به آدرس ایمیل </w:t>
      </w:r>
      <w:r w:rsidR="00B61D8E">
        <w:rPr>
          <w:rFonts w:asciiTheme="majorBidi" w:hAnsiTheme="majorBidi" w:cstheme="majorBidi"/>
          <w:b/>
          <w:bCs/>
          <w:sz w:val="24"/>
          <w:szCs w:val="24"/>
          <w:lang w:bidi="fa-IR"/>
        </w:rPr>
        <w:t>ipaps2026</w:t>
      </w:r>
      <w:r w:rsidR="003101B6" w:rsidRPr="00B61D8E">
        <w:rPr>
          <w:rFonts w:asciiTheme="majorBidi" w:hAnsiTheme="majorBidi" w:cstheme="majorBidi"/>
          <w:b/>
          <w:bCs/>
          <w:sz w:val="24"/>
          <w:szCs w:val="24"/>
          <w:lang w:bidi="fa-IR"/>
        </w:rPr>
        <w:t>@</w:t>
      </w:r>
      <w:r w:rsidR="00B61D8E">
        <w:rPr>
          <w:rFonts w:asciiTheme="majorBidi" w:hAnsiTheme="majorBidi" w:cstheme="majorBidi"/>
          <w:b/>
          <w:bCs/>
          <w:sz w:val="24"/>
          <w:szCs w:val="24"/>
          <w:lang w:bidi="fa-IR"/>
        </w:rPr>
        <w:t>gmail.com</w:t>
      </w:r>
      <w:r w:rsidR="003101B6" w:rsidRPr="00B61D8E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3101B6" w:rsidRPr="00B61D8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101B6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 واتس</w:t>
      </w:r>
      <w:r w:rsidR="003101B6" w:rsidRPr="00B61D8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3101B6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اپ به شماره </w:t>
      </w:r>
      <w:r w:rsid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09132131154</w:t>
      </w:r>
      <w:r w:rsidR="003101B6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45D26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ارسال نمایید.</w:t>
      </w:r>
    </w:p>
    <w:p w14:paraId="0B728833" w14:textId="43DFD0A3" w:rsidR="00F45D26" w:rsidRDefault="00F45D26" w:rsidP="00B870AC">
      <w:pPr>
        <w:spacing w:line="240" w:lineRule="auto"/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32FDD74" w14:textId="7E656543" w:rsidR="003101B6" w:rsidRPr="00B61D8E" w:rsidRDefault="003101B6" w:rsidP="003101B6">
      <w:pPr>
        <w:bidi/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شماره شبا:</w:t>
      </w:r>
      <w:r w:rsidRPr="00B61D8E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B61D8E">
        <w:rPr>
          <w:rFonts w:asciiTheme="majorBidi" w:hAnsiTheme="majorBidi" w:cstheme="majorBidi"/>
          <w:b/>
          <w:bCs/>
          <w:sz w:val="24"/>
          <w:szCs w:val="24"/>
          <w:lang w:bidi="fa-IR"/>
        </w:rPr>
        <w:t>IR530100004001071603020506</w:t>
      </w:r>
      <w:r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بانک مرکزی بنام تمرکز وجوه درآمد اختصاصی دانشگاه شیراز</w:t>
      </w:r>
    </w:p>
    <w:p w14:paraId="767012A3" w14:textId="31712A16" w:rsidR="003101B6" w:rsidRDefault="003101B6" w:rsidP="003101B6">
      <w:pPr>
        <w:bidi/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شناسه</w:t>
      </w:r>
      <w:r w:rsidR="009D5375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واریز: </w:t>
      </w:r>
      <w:r w:rsidR="00073874" w:rsidRPr="00073874">
        <w:rPr>
          <w:rFonts w:asciiTheme="majorBidi" w:hAnsiTheme="majorBidi" w:cstheme="majorBidi"/>
          <w:b/>
          <w:bCs/>
          <w:sz w:val="24"/>
          <w:szCs w:val="24"/>
          <w:lang w:bidi="fa-IR"/>
        </w:rPr>
        <w:t>337071658115100621400285037101</w:t>
      </w:r>
      <w:r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بنام </w:t>
      </w:r>
      <w:r w:rsidR="00B61D8E" w:rsidRPr="00B61D8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ب</w:t>
      </w:r>
      <w:r w:rsidR="00B61D8E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61D8E" w:rsidRPr="00B61D8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ستم</w:t>
      </w:r>
      <w:r w:rsidR="00B61D8E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61D8E" w:rsidRPr="00B61D8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  <w:r w:rsidR="00B61D8E" w:rsidRPr="00B61D8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کنفرانس ب</w:t>
      </w:r>
      <w:r w:rsidR="00B61D8E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61D8E" w:rsidRPr="00B61D8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  <w:r w:rsidR="00B61D8E" w:rsidRPr="00B61D8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الملل</w:t>
      </w:r>
      <w:r w:rsidR="00B61D8E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61D8E" w:rsidRPr="00B61D8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7223B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سالانه </w:t>
      </w:r>
      <w:r w:rsidR="00B61D8E" w:rsidRPr="00B61D8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حفاظت و اتوماس</w:t>
      </w:r>
      <w:r w:rsidR="00B61D8E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61D8E" w:rsidRPr="00B61D8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ون</w:t>
      </w:r>
      <w:r w:rsidR="00B61D8E" w:rsidRPr="00B61D8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در س</w:t>
      </w:r>
      <w:r w:rsidR="00B61D8E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61D8E" w:rsidRPr="00B61D8E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ستم‌ها</w:t>
      </w:r>
      <w:r w:rsidR="00B61D8E" w:rsidRPr="00B61D8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61D8E" w:rsidRPr="00B61D8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قدرت</w:t>
      </w:r>
    </w:p>
    <w:p w14:paraId="181EBA3E" w14:textId="1D568F09" w:rsidR="007C1FC0" w:rsidRPr="007C1FC0" w:rsidRDefault="007C1FC0" w:rsidP="007C1FC0">
      <w:pPr>
        <w:bidi/>
        <w:spacing w:line="240" w:lineRule="auto"/>
        <w:jc w:val="center"/>
        <w:rPr>
          <w:rFonts w:ascii="IranNastaliq" w:hAnsi="IranNastaliq" w:cs="B Nazanin"/>
          <w:b/>
          <w:bCs/>
          <w:color w:val="EE0000"/>
          <w:sz w:val="24"/>
          <w:szCs w:val="24"/>
          <w:rtl/>
          <w:lang w:bidi="fa-IR"/>
        </w:rPr>
      </w:pPr>
      <w:r w:rsidRPr="007C1FC0">
        <w:rPr>
          <w:rFonts w:ascii="IranNastaliq" w:hAnsi="IranNastaliq" w:cs="B Nazanin" w:hint="cs"/>
          <w:b/>
          <w:bCs/>
          <w:color w:val="EE0000"/>
          <w:sz w:val="24"/>
          <w:szCs w:val="24"/>
          <w:rtl/>
          <w:lang w:bidi="fa-IR"/>
        </w:rPr>
        <w:t>لطفا دقت کنید حتما شناسه واریز در هنگام واریز</w:t>
      </w:r>
      <w:r w:rsidR="001A207B">
        <w:rPr>
          <w:rFonts w:ascii="IranNastaliq" w:hAnsi="IranNastaliq" w:cs="B Nazanin" w:hint="cs"/>
          <w:b/>
          <w:bCs/>
          <w:color w:val="EE0000"/>
          <w:sz w:val="24"/>
          <w:szCs w:val="24"/>
          <w:rtl/>
          <w:lang w:bidi="fa-IR"/>
        </w:rPr>
        <w:t xml:space="preserve"> مبالغ</w:t>
      </w:r>
      <w:r w:rsidRPr="007C1FC0">
        <w:rPr>
          <w:rFonts w:ascii="IranNastaliq" w:hAnsi="IranNastaliq" w:cs="B Nazanin" w:hint="cs"/>
          <w:b/>
          <w:bCs/>
          <w:color w:val="EE0000"/>
          <w:sz w:val="24"/>
          <w:szCs w:val="24"/>
          <w:rtl/>
          <w:lang w:bidi="fa-IR"/>
        </w:rPr>
        <w:t xml:space="preserve"> وارد شود.</w:t>
      </w:r>
    </w:p>
    <w:p w14:paraId="208D50B6" w14:textId="685E1A4D" w:rsidR="00F45D26" w:rsidRDefault="00F45D26" w:rsidP="00B870AC">
      <w:pPr>
        <w:spacing w:line="240" w:lineRule="auto"/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54480B9" w14:textId="77777777" w:rsidR="00F45D26" w:rsidRDefault="00F45D26" w:rsidP="00B870AC">
      <w:pPr>
        <w:spacing w:line="240" w:lineRule="auto"/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F45D26" w:rsidSect="00FA0D3C">
      <w:headerReference w:type="default" r:id="rId7"/>
      <w:footerReference w:type="default" r:id="rId8"/>
      <w:pgSz w:w="11906" w:h="16838" w:code="9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3BEB" w14:textId="77777777" w:rsidR="00EF27ED" w:rsidRDefault="00EF27ED" w:rsidP="00FA0D3C">
      <w:pPr>
        <w:spacing w:after="0" w:line="240" w:lineRule="auto"/>
      </w:pPr>
      <w:r>
        <w:separator/>
      </w:r>
    </w:p>
  </w:endnote>
  <w:endnote w:type="continuationSeparator" w:id="0">
    <w:p w14:paraId="2B78D82A" w14:textId="77777777" w:rsidR="00EF27ED" w:rsidRDefault="00EF27ED" w:rsidP="00FA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E5C9" w14:textId="0C3F880C" w:rsidR="00EA5B29" w:rsidRDefault="00B61D8E" w:rsidP="00EA5B29">
    <w:pPr>
      <w:bidi/>
      <w:spacing w:line="240" w:lineRule="auto"/>
      <w:jc w:val="both"/>
      <w:rPr>
        <w:rFonts w:asciiTheme="majorBidi" w:hAnsiTheme="majorBidi" w:cstheme="majorBidi"/>
        <w:lang w:bidi="fa-IR"/>
      </w:rPr>
    </w:pPr>
    <w:r w:rsidRPr="00B61D8E">
      <w:rPr>
        <w:rFonts w:ascii="IranNastaliq" w:hAnsi="IranNastaliq" w:cs="B Nazanin"/>
        <w:rtl/>
        <w:lang w:bidi="fa-IR"/>
      </w:rPr>
      <w:t>ب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 w:hint="eastAsia"/>
        <w:rtl/>
        <w:lang w:bidi="fa-IR"/>
      </w:rPr>
      <w:t>ستم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 w:hint="eastAsia"/>
        <w:rtl/>
        <w:lang w:bidi="fa-IR"/>
      </w:rPr>
      <w:t>ن</w:t>
    </w:r>
    <w:r w:rsidRPr="00B61D8E">
      <w:rPr>
        <w:rFonts w:ascii="IranNastaliq" w:hAnsi="IranNastaliq" w:cs="B Nazanin"/>
        <w:rtl/>
        <w:lang w:bidi="fa-IR"/>
      </w:rPr>
      <w:t xml:space="preserve"> کنفرانس ب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 w:hint="eastAsia"/>
        <w:rtl/>
        <w:lang w:bidi="fa-IR"/>
      </w:rPr>
      <w:t>ن</w:t>
    </w:r>
    <w:r w:rsidRPr="00B61D8E">
      <w:rPr>
        <w:rFonts w:ascii="IranNastaliq" w:hAnsi="IranNastaliq" w:cs="B Nazanin"/>
        <w:rtl/>
        <w:lang w:bidi="fa-IR"/>
      </w:rPr>
      <w:t xml:space="preserve"> الملل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/>
        <w:rtl/>
        <w:lang w:bidi="fa-IR"/>
      </w:rPr>
      <w:t xml:space="preserve"> حفاظت و اتوماس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 w:hint="eastAsia"/>
        <w:rtl/>
        <w:lang w:bidi="fa-IR"/>
      </w:rPr>
      <w:t>ون</w:t>
    </w:r>
    <w:r w:rsidRPr="00B61D8E">
      <w:rPr>
        <w:rFonts w:ascii="IranNastaliq" w:hAnsi="IranNastaliq" w:cs="B Nazanin"/>
        <w:rtl/>
        <w:lang w:bidi="fa-IR"/>
      </w:rPr>
      <w:t xml:space="preserve"> در س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 w:hint="eastAsia"/>
        <w:rtl/>
        <w:lang w:bidi="fa-IR"/>
      </w:rPr>
      <w:t>ستم‌ها</w:t>
    </w:r>
    <w:r w:rsidRPr="00B61D8E">
      <w:rPr>
        <w:rFonts w:ascii="IranNastaliq" w:hAnsi="IranNastaliq" w:cs="B Nazanin" w:hint="cs"/>
        <w:rtl/>
        <w:lang w:bidi="fa-IR"/>
      </w:rPr>
      <w:t>ی</w:t>
    </w:r>
    <w:r w:rsidRPr="00B61D8E">
      <w:rPr>
        <w:rFonts w:ascii="IranNastaliq" w:hAnsi="IranNastaliq" w:cs="B Nazanin"/>
        <w:rtl/>
        <w:lang w:bidi="fa-IR"/>
      </w:rPr>
      <w:t xml:space="preserve"> قدرت</w:t>
    </w:r>
    <w:r w:rsidR="00EA5B29" w:rsidRPr="00100E78">
      <w:rPr>
        <w:rFonts w:ascii="IranNastaliq" w:hAnsi="IranNastaliq" w:cs="B Nazanin" w:hint="cs"/>
        <w:rtl/>
        <w:lang w:bidi="fa-IR"/>
      </w:rPr>
      <w:t xml:space="preserve"> 1</w:t>
    </w:r>
    <w:r>
      <w:rPr>
        <w:rFonts w:ascii="IranNastaliq" w:hAnsi="IranNastaliq" w:cs="B Nazanin" w:hint="cs"/>
        <w:rtl/>
        <w:lang w:bidi="fa-IR"/>
      </w:rPr>
      <w:t>6</w:t>
    </w:r>
    <w:r w:rsidR="00EA5B29" w:rsidRPr="00100E78">
      <w:rPr>
        <w:rFonts w:ascii="IranNastaliq" w:hAnsi="IranNastaliq" w:cs="B Nazanin" w:hint="cs"/>
        <w:rtl/>
        <w:lang w:bidi="fa-IR"/>
      </w:rPr>
      <w:t>-1</w:t>
    </w:r>
    <w:r>
      <w:rPr>
        <w:rFonts w:ascii="IranNastaliq" w:hAnsi="IranNastaliq" w:cs="B Nazanin" w:hint="cs"/>
        <w:rtl/>
        <w:lang w:bidi="fa-IR"/>
      </w:rPr>
      <w:t>7</w:t>
    </w:r>
    <w:r w:rsidR="00EA5B29" w:rsidRPr="00100E78">
      <w:rPr>
        <w:rFonts w:ascii="IranNastaliq" w:hAnsi="IranNastaliq" w:cs="B Nazanin" w:hint="cs"/>
        <w:rtl/>
        <w:lang w:bidi="fa-IR"/>
      </w:rPr>
      <w:t xml:space="preserve">  </w:t>
    </w:r>
    <w:r>
      <w:rPr>
        <w:rFonts w:ascii="IranNastaliq" w:hAnsi="IranNastaliq" w:cs="B Nazanin" w:hint="cs"/>
        <w:rtl/>
        <w:lang w:bidi="fa-IR"/>
      </w:rPr>
      <w:t>دی</w:t>
    </w:r>
    <w:r w:rsidR="00EA5B29" w:rsidRPr="00100E78">
      <w:rPr>
        <w:rFonts w:ascii="IranNastaliq" w:hAnsi="IranNastaliq" w:cs="B Nazanin" w:hint="cs"/>
        <w:rtl/>
        <w:lang w:bidi="fa-IR"/>
      </w:rPr>
      <w:t xml:space="preserve"> ماه 1404</w:t>
    </w:r>
    <w:r w:rsidR="00EA5B29" w:rsidRPr="00100E78">
      <w:rPr>
        <w:rFonts w:ascii="IranNastaliq" w:hAnsi="IranNastaliq" w:cs="B Nazanin"/>
        <w:lang w:bidi="fa-IR"/>
      </w:rPr>
      <w:t xml:space="preserve"> </w:t>
    </w:r>
    <w:r w:rsidR="00EA5B29">
      <w:rPr>
        <w:rFonts w:ascii="IranNastaliq" w:hAnsi="IranNastaliq" w:cs="B Nazanin" w:hint="cs"/>
        <w:rtl/>
        <w:lang w:bidi="fa-IR"/>
      </w:rPr>
      <w:t xml:space="preserve"> </w:t>
    </w:r>
    <w:r>
      <w:t>www.ipaps.ir</w:t>
    </w:r>
  </w:p>
  <w:p w14:paraId="1F1F2271" w14:textId="0CC3DBBE" w:rsidR="00EA5B29" w:rsidRPr="00100E78" w:rsidRDefault="00EA5B29" w:rsidP="00EA5B29">
    <w:pPr>
      <w:bidi/>
      <w:spacing w:line="240" w:lineRule="auto"/>
      <w:jc w:val="both"/>
      <w:rPr>
        <w:rFonts w:ascii="IranNastaliq" w:hAnsi="IranNastaliq" w:cs="B Nazanin"/>
        <w:b/>
        <w:bCs/>
        <w:sz w:val="28"/>
        <w:szCs w:val="28"/>
        <w:rtl/>
        <w:lang w:bidi="fa-IR"/>
      </w:rPr>
    </w:pPr>
    <w:r w:rsidRPr="00100E78">
      <w:rPr>
        <w:rFonts w:asciiTheme="majorBidi" w:hAnsiTheme="majorBidi" w:cs="B Nazanin" w:hint="cs"/>
        <w:rtl/>
        <w:lang w:bidi="fa-IR"/>
      </w:rPr>
      <w:t>دبیرخانه کنفرانس: شیراز، بلوار کریم خان زند، میدان نمازی، دانشکده مهندسی شماره 1، دانشکده مهندسی برق و کامپیوتر، بخش مهندسی قدرت و کنترل</w:t>
    </w:r>
    <w:r>
      <w:rPr>
        <w:rFonts w:asciiTheme="majorBidi" w:hAnsiTheme="majorBidi" w:cs="B Nazanin" w:hint="cs"/>
        <w:rtl/>
        <w:lang w:bidi="fa-IR"/>
      </w:rPr>
      <w:t xml:space="preserve">. تلفن تماس: </w:t>
    </w:r>
    <w:r w:rsidR="00B61D8E">
      <w:rPr>
        <w:rFonts w:asciiTheme="majorBidi" w:hAnsiTheme="majorBidi" w:cs="B Nazanin" w:hint="cs"/>
        <w:rtl/>
        <w:lang w:bidi="fa-IR"/>
      </w:rPr>
      <w:t>09132131154</w:t>
    </w:r>
  </w:p>
  <w:p w14:paraId="0B0219AC" w14:textId="08791B67" w:rsidR="00EA5B29" w:rsidRDefault="00EA5B29" w:rsidP="00EA5B29">
    <w:pPr>
      <w:pStyle w:val="Footer"/>
      <w:tabs>
        <w:tab w:val="clear" w:pos="4680"/>
        <w:tab w:val="clear" w:pos="9360"/>
        <w:tab w:val="left" w:pos="5132"/>
      </w:tabs>
      <w:rPr>
        <w:lang w:bidi="fa-IR"/>
      </w:rPr>
    </w:pPr>
  </w:p>
  <w:p w14:paraId="51C57D0D" w14:textId="77777777" w:rsidR="00EA5B29" w:rsidRDefault="00EA5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93D1" w14:textId="77777777" w:rsidR="00EF27ED" w:rsidRDefault="00EF27ED" w:rsidP="00FA0D3C">
      <w:pPr>
        <w:spacing w:after="0" w:line="240" w:lineRule="auto"/>
      </w:pPr>
      <w:r>
        <w:separator/>
      </w:r>
    </w:p>
  </w:footnote>
  <w:footnote w:type="continuationSeparator" w:id="0">
    <w:p w14:paraId="5894FAAC" w14:textId="77777777" w:rsidR="00EF27ED" w:rsidRDefault="00EF27ED" w:rsidP="00FA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956D" w14:textId="454F8623" w:rsidR="00FA0D3C" w:rsidRDefault="00FA0D3C">
    <w:pPr>
      <w:pStyle w:val="Head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3"/>
      <w:gridCol w:w="6411"/>
      <w:gridCol w:w="1252"/>
    </w:tblGrid>
    <w:tr w:rsidR="00D71CE2" w:rsidRPr="00230C80" w14:paraId="6F4F0A63" w14:textId="46F19A3A" w:rsidTr="00D71CE2">
      <w:trPr>
        <w:trHeight w:val="1250"/>
        <w:jc w:val="center"/>
      </w:trPr>
      <w:tc>
        <w:tcPr>
          <w:tcW w:w="1384" w:type="dxa"/>
          <w:shd w:val="clear" w:color="auto" w:fill="DEEAF6" w:themeFill="accent5" w:themeFillTint="33"/>
          <w:tcMar>
            <w:left w:w="0" w:type="dxa"/>
            <w:right w:w="0" w:type="dxa"/>
          </w:tcMar>
          <w:vAlign w:val="center"/>
        </w:tcPr>
        <w:p w14:paraId="7C59DF2D" w14:textId="2AB1630C" w:rsidR="00D71CE2" w:rsidRPr="00572A5D" w:rsidRDefault="00D71CE2" w:rsidP="00FA0D3C">
          <w:pPr>
            <w:jc w:val="center"/>
            <w:rPr>
              <w:rFonts w:ascii="IranNastaliq" w:hAnsi="IranNastaliq" w:cs="IranNastaliq"/>
            </w:rPr>
          </w:pPr>
          <w:r>
            <w:rPr>
              <w:rFonts w:ascii="IranNastaliq" w:hAnsi="IranNastaliq" w:cs="IranNastaliq"/>
              <w:noProof/>
            </w:rPr>
            <w:drawing>
              <wp:inline distT="0" distB="0" distL="0" distR="0" wp14:anchorId="7EA278E1" wp14:editId="1160323A">
                <wp:extent cx="745127" cy="704850"/>
                <wp:effectExtent l="0" t="0" r="0" b="0"/>
                <wp:docPr id="783327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210" cy="71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6" w:type="dxa"/>
          <w:shd w:val="clear" w:color="auto" w:fill="DEEAF6" w:themeFill="accent5" w:themeFillTint="33"/>
          <w:tcMar>
            <w:left w:w="0" w:type="dxa"/>
            <w:right w:w="0" w:type="dxa"/>
          </w:tcMar>
          <w:vAlign w:val="center"/>
        </w:tcPr>
        <w:p w14:paraId="7F1197B9" w14:textId="593F1F21" w:rsidR="00D71CE2" w:rsidRPr="00D71CE2" w:rsidRDefault="00D71CE2" w:rsidP="001B784A">
          <w:pPr>
            <w:jc w:val="center"/>
            <w:rPr>
              <w:rFonts w:ascii="IranNastaliq" w:hAnsi="IranNastaliq" w:cs="B Nazanin"/>
              <w:b/>
              <w:bCs/>
              <w:sz w:val="28"/>
              <w:szCs w:val="28"/>
              <w:lang w:bidi="fa-IR"/>
            </w:rPr>
          </w:pPr>
          <w:bookmarkStart w:id="0" w:name="_Hlk207467707"/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بیستمین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کنفرانس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بین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المللی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حفاظت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و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اتوماسیون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در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سیستم‌های</w:t>
          </w:r>
          <w:r w:rsidRPr="00D71CE2">
            <w:rPr>
              <w:rFonts w:ascii="IranNastaliq" w:hAnsi="IranNastaliq" w:cs="B Nazanin"/>
              <w:b/>
              <w:bCs/>
              <w:sz w:val="28"/>
              <w:szCs w:val="28"/>
              <w:rtl/>
              <w:lang w:bidi="fa-IR"/>
            </w:rPr>
            <w:t xml:space="preserve"> </w:t>
          </w:r>
          <w:r w:rsidRPr="00D71CE2">
            <w:rPr>
              <w:rFonts w:ascii="Times New Roman" w:hAnsi="Times New Roman" w:cs="B Nazanin" w:hint="cs"/>
              <w:b/>
              <w:bCs/>
              <w:sz w:val="28"/>
              <w:szCs w:val="28"/>
              <w:rtl/>
              <w:lang w:bidi="fa-IR"/>
            </w:rPr>
            <w:t>قدرت</w:t>
          </w:r>
        </w:p>
        <w:bookmarkEnd w:id="0"/>
        <w:p w14:paraId="60F698C1" w14:textId="5D888AD7" w:rsidR="00D71CE2" w:rsidRPr="00D71CE2" w:rsidRDefault="00D71CE2" w:rsidP="001B784A">
          <w:pPr>
            <w:spacing w:after="160" w:line="259" w:lineRule="auto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D71CE2">
            <w:rPr>
              <w:rFonts w:asciiTheme="majorBidi" w:hAnsiTheme="majorBidi" w:cstheme="majorBidi"/>
              <w:b/>
              <w:bCs/>
              <w:sz w:val="24"/>
              <w:szCs w:val="24"/>
            </w:rPr>
            <w:t>20th International Conference on Protection and Automation in Power Systems (IPAPS 2026)</w:t>
          </w:r>
        </w:p>
      </w:tc>
      <w:tc>
        <w:tcPr>
          <w:tcW w:w="1281" w:type="dxa"/>
          <w:shd w:val="clear" w:color="auto" w:fill="DEEAF6" w:themeFill="accent5" w:themeFillTint="33"/>
          <w:tcMar>
            <w:left w:w="0" w:type="dxa"/>
            <w:right w:w="0" w:type="dxa"/>
          </w:tcMar>
          <w:vAlign w:val="center"/>
        </w:tcPr>
        <w:p w14:paraId="3DB678DD" w14:textId="74820D4D" w:rsidR="00D71CE2" w:rsidRDefault="00D71CE2" w:rsidP="00FA0D3C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8784EC4" wp14:editId="5ECCDE89">
                <wp:extent cx="633730" cy="658495"/>
                <wp:effectExtent l="0" t="0" r="0" b="8255"/>
                <wp:docPr id="161001667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730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0BC72D9" w14:textId="446DD9F6" w:rsidR="00FA0D3C" w:rsidRDefault="00FA0D3C">
    <w:pPr>
      <w:pStyle w:val="Header"/>
    </w:pPr>
  </w:p>
  <w:p w14:paraId="674DE192" w14:textId="77777777" w:rsidR="00FA0D3C" w:rsidRDefault="00FA0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09"/>
    <w:rsid w:val="00020E84"/>
    <w:rsid w:val="00073874"/>
    <w:rsid w:val="000A10B1"/>
    <w:rsid w:val="000A23BF"/>
    <w:rsid w:val="000B4FB7"/>
    <w:rsid w:val="0010051F"/>
    <w:rsid w:val="00100E78"/>
    <w:rsid w:val="001034D5"/>
    <w:rsid w:val="00105752"/>
    <w:rsid w:val="0019004E"/>
    <w:rsid w:val="001A207B"/>
    <w:rsid w:val="001A2E9A"/>
    <w:rsid w:val="001A4170"/>
    <w:rsid w:val="001B27AA"/>
    <w:rsid w:val="001B784A"/>
    <w:rsid w:val="001F03D2"/>
    <w:rsid w:val="002136B0"/>
    <w:rsid w:val="00230B03"/>
    <w:rsid w:val="002A5989"/>
    <w:rsid w:val="002A7F9B"/>
    <w:rsid w:val="002B4DFE"/>
    <w:rsid w:val="002F510B"/>
    <w:rsid w:val="003101B6"/>
    <w:rsid w:val="00353C28"/>
    <w:rsid w:val="00354E49"/>
    <w:rsid w:val="00371E02"/>
    <w:rsid w:val="003A208D"/>
    <w:rsid w:val="003B797F"/>
    <w:rsid w:val="003C11C5"/>
    <w:rsid w:val="003C4138"/>
    <w:rsid w:val="003D5BE6"/>
    <w:rsid w:val="0041204C"/>
    <w:rsid w:val="004259C3"/>
    <w:rsid w:val="00442552"/>
    <w:rsid w:val="00443022"/>
    <w:rsid w:val="004556F0"/>
    <w:rsid w:val="004774E0"/>
    <w:rsid w:val="004A3E0D"/>
    <w:rsid w:val="004B187D"/>
    <w:rsid w:val="004C45CF"/>
    <w:rsid w:val="004F4A0E"/>
    <w:rsid w:val="004F5EA7"/>
    <w:rsid w:val="0051578F"/>
    <w:rsid w:val="00517A1D"/>
    <w:rsid w:val="0052444A"/>
    <w:rsid w:val="005511B1"/>
    <w:rsid w:val="005635BE"/>
    <w:rsid w:val="00563F87"/>
    <w:rsid w:val="005707B8"/>
    <w:rsid w:val="005707C2"/>
    <w:rsid w:val="0058794D"/>
    <w:rsid w:val="005D366D"/>
    <w:rsid w:val="00631EDB"/>
    <w:rsid w:val="0063769F"/>
    <w:rsid w:val="006604DE"/>
    <w:rsid w:val="006675F3"/>
    <w:rsid w:val="00694982"/>
    <w:rsid w:val="006A4E8A"/>
    <w:rsid w:val="006D598D"/>
    <w:rsid w:val="006F2E6D"/>
    <w:rsid w:val="00700CF6"/>
    <w:rsid w:val="0070744C"/>
    <w:rsid w:val="007223BC"/>
    <w:rsid w:val="00730418"/>
    <w:rsid w:val="00733D3D"/>
    <w:rsid w:val="00757C10"/>
    <w:rsid w:val="00763C36"/>
    <w:rsid w:val="00797FC6"/>
    <w:rsid w:val="007A5809"/>
    <w:rsid w:val="007B1660"/>
    <w:rsid w:val="007C1FC0"/>
    <w:rsid w:val="0082448B"/>
    <w:rsid w:val="00851E03"/>
    <w:rsid w:val="0085448D"/>
    <w:rsid w:val="008643C9"/>
    <w:rsid w:val="00864885"/>
    <w:rsid w:val="0087212B"/>
    <w:rsid w:val="0087418C"/>
    <w:rsid w:val="00895309"/>
    <w:rsid w:val="00897966"/>
    <w:rsid w:val="008A482C"/>
    <w:rsid w:val="009175D3"/>
    <w:rsid w:val="00957FA3"/>
    <w:rsid w:val="009A279D"/>
    <w:rsid w:val="009A6FB2"/>
    <w:rsid w:val="009D5375"/>
    <w:rsid w:val="009E6A50"/>
    <w:rsid w:val="009F589B"/>
    <w:rsid w:val="009F5B5A"/>
    <w:rsid w:val="00A64CBA"/>
    <w:rsid w:val="00A92505"/>
    <w:rsid w:val="00A93D07"/>
    <w:rsid w:val="00AC2FF0"/>
    <w:rsid w:val="00AD569F"/>
    <w:rsid w:val="00B119FA"/>
    <w:rsid w:val="00B61D8E"/>
    <w:rsid w:val="00B62A27"/>
    <w:rsid w:val="00B6739B"/>
    <w:rsid w:val="00B74D60"/>
    <w:rsid w:val="00B77CD3"/>
    <w:rsid w:val="00B870AC"/>
    <w:rsid w:val="00B905A6"/>
    <w:rsid w:val="00B941F3"/>
    <w:rsid w:val="00BE3A27"/>
    <w:rsid w:val="00C57B6D"/>
    <w:rsid w:val="00C76C18"/>
    <w:rsid w:val="00CA5B42"/>
    <w:rsid w:val="00CB163A"/>
    <w:rsid w:val="00CB3DCA"/>
    <w:rsid w:val="00D144D7"/>
    <w:rsid w:val="00D42FC1"/>
    <w:rsid w:val="00D71CE2"/>
    <w:rsid w:val="00DA5F9D"/>
    <w:rsid w:val="00E11D13"/>
    <w:rsid w:val="00E243EF"/>
    <w:rsid w:val="00E5477C"/>
    <w:rsid w:val="00E8648A"/>
    <w:rsid w:val="00E877E3"/>
    <w:rsid w:val="00E93FE5"/>
    <w:rsid w:val="00E95854"/>
    <w:rsid w:val="00EA1E5C"/>
    <w:rsid w:val="00EA2DA6"/>
    <w:rsid w:val="00EA5B29"/>
    <w:rsid w:val="00EC5FEE"/>
    <w:rsid w:val="00ED0E1B"/>
    <w:rsid w:val="00EF27ED"/>
    <w:rsid w:val="00EF3DC9"/>
    <w:rsid w:val="00F31108"/>
    <w:rsid w:val="00F37B96"/>
    <w:rsid w:val="00F40EFB"/>
    <w:rsid w:val="00F45D26"/>
    <w:rsid w:val="00F64795"/>
    <w:rsid w:val="00FA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E0B1FF"/>
  <w15:chartTrackingRefBased/>
  <w15:docId w15:val="{0CAA504B-F33A-4A11-9A06-A255BC22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D3C"/>
  </w:style>
  <w:style w:type="paragraph" w:styleId="Footer">
    <w:name w:val="footer"/>
    <w:basedOn w:val="Normal"/>
    <w:link w:val="FooterChar"/>
    <w:uiPriority w:val="99"/>
    <w:unhideWhenUsed/>
    <w:rsid w:val="00FA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D3C"/>
  </w:style>
  <w:style w:type="table" w:styleId="PlainTable1">
    <w:name w:val="Plain Table 1"/>
    <w:basedOn w:val="TableNormal"/>
    <w:uiPriority w:val="41"/>
    <w:rsid w:val="00FA0D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00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9370-F085-4E5E-A88E-4318014C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Samet, Haidar</cp:lastModifiedBy>
  <cp:revision>103</cp:revision>
  <dcterms:created xsi:type="dcterms:W3CDTF">2025-06-11T08:18:00Z</dcterms:created>
  <dcterms:modified xsi:type="dcterms:W3CDTF">2025-11-17T14:03:00Z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4064f604-61ba-4a70-9b31-1924e7e5915d</vt:lpwstr>
  </property>
</Properties>
</file>